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0A41A" w14:textId="31BC004F" w:rsidR="00CE1D4A" w:rsidRPr="00AA4941" w:rsidRDefault="00AA4941" w:rsidP="00AA4941">
      <w:r w:rsidRPr="00AA4941">
        <w:drawing>
          <wp:inline distT="0" distB="0" distL="0" distR="0" wp14:anchorId="1464A141" wp14:editId="74CDD5BC">
            <wp:extent cx="5731510" cy="3319145"/>
            <wp:effectExtent l="0" t="0" r="2540" b="0"/>
            <wp:docPr id="19163778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37781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1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1D4A" w:rsidRPr="00AA49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941"/>
    <w:rsid w:val="003D6FDB"/>
    <w:rsid w:val="0053662C"/>
    <w:rsid w:val="00AA4941"/>
    <w:rsid w:val="00CE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A9F25"/>
  <w15:chartTrackingRefBased/>
  <w15:docId w15:val="{C66F196B-279F-440D-A8A0-2F9675D1B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49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49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49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49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9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9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9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9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9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autoRedefine/>
    <w:qFormat/>
    <w:rsid w:val="00CE1D4A"/>
    <w:pPr>
      <w:spacing w:after="200" w:line="288" w:lineRule="auto"/>
      <w:jc w:val="both"/>
    </w:pPr>
    <w:rPr>
      <w:rFonts w:ascii="Sylfaen" w:eastAsiaTheme="minorEastAsia" w:hAnsi="Sylfaen"/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AA49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49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49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49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49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9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9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9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9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49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4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49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49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49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49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49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49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49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49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49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9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Mikkelson Geochemical Scientific</dc:creator>
  <cp:keywords/>
  <dc:description/>
  <cp:lastModifiedBy>Nicole Mikkelson Geochemical Scientific</cp:lastModifiedBy>
  <cp:revision>1</cp:revision>
  <dcterms:created xsi:type="dcterms:W3CDTF">2025-02-19T05:01:00Z</dcterms:created>
  <dcterms:modified xsi:type="dcterms:W3CDTF">2025-02-19T05:03:00Z</dcterms:modified>
</cp:coreProperties>
</file>